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582" w:rsidRDefault="008D2582" w:rsidP="008D2582">
      <w:pPr>
        <w:shd w:val="clear" w:color="auto" w:fill="FFFFFF"/>
        <w:jc w:val="left"/>
        <w:rPr>
          <w:rFonts w:ascii="inherit" w:eastAsia="Times New Roman" w:hAnsi="inherit" w:cs="Segoe UI Historic"/>
          <w:color w:val="050505"/>
          <w:sz w:val="23"/>
          <w:lang w:eastAsia="cs-CZ"/>
        </w:rPr>
      </w:pPr>
      <w:r w:rsidRPr="008D2582">
        <w:rPr>
          <w:rFonts w:ascii="inherit" w:eastAsia="Times New Roman" w:hAnsi="inherit" w:cs="Segoe UI Historic"/>
          <w:color w:val="050505"/>
          <w:sz w:val="23"/>
          <w:lang w:eastAsia="cs-CZ"/>
        </w:rPr>
        <w:t>Obec Písečná v podhůří Orlických hor nabízí 5 nadstandardních parcel uprostřed zeleně v klidné lokalitě s krásným výhledem. Parcely jsou plně zasíťované (obecní vodovod a kanalizace, elektrická přípojka, veřejné osvětlení, optický kabel) a je k nim budovaná nová asfaltová komunikace, která končí u poslední parcely.</w:t>
      </w:r>
    </w:p>
    <w:p w:rsidR="008D2582" w:rsidRPr="008D2582" w:rsidRDefault="008D2582" w:rsidP="008D2582">
      <w:pPr>
        <w:shd w:val="clear" w:color="auto" w:fill="FFFFFF"/>
        <w:jc w:val="left"/>
        <w:rPr>
          <w:rFonts w:ascii="Segoe UI Historic" w:eastAsia="Times New Roman" w:hAnsi="Segoe UI Historic" w:cs="Segoe UI Historic"/>
          <w:color w:val="050505"/>
          <w:sz w:val="23"/>
          <w:szCs w:val="23"/>
          <w:lang w:eastAsia="cs-CZ"/>
        </w:rPr>
      </w:pPr>
    </w:p>
    <w:p w:rsidR="008D2582" w:rsidRDefault="008D2582" w:rsidP="008D2582">
      <w:pPr>
        <w:shd w:val="clear" w:color="auto" w:fill="FFFFFF"/>
        <w:jc w:val="left"/>
        <w:rPr>
          <w:rFonts w:ascii="inherit" w:eastAsia="Times New Roman" w:hAnsi="inherit" w:cs="Segoe UI Historic"/>
          <w:color w:val="050505"/>
          <w:sz w:val="23"/>
          <w:lang w:eastAsia="cs-CZ"/>
        </w:rPr>
      </w:pPr>
      <w:r w:rsidRPr="008D2582">
        <w:rPr>
          <w:rFonts w:ascii="inherit" w:eastAsia="Times New Roman" w:hAnsi="inherit" w:cs="Segoe UI Historic"/>
          <w:color w:val="050505"/>
          <w:sz w:val="23"/>
          <w:lang w:eastAsia="cs-CZ"/>
        </w:rPr>
        <w:t>Parcely v mírně svažité stráni orientované na JV mají rozlohy: 1.555m2, 1.633 m2, 1.712 m2, 1.830m2 a 2.112 m2.</w:t>
      </w:r>
    </w:p>
    <w:p w:rsidR="008D2582" w:rsidRPr="008D2582" w:rsidRDefault="008D2582" w:rsidP="008D2582">
      <w:pPr>
        <w:shd w:val="clear" w:color="auto" w:fill="FFFFFF"/>
        <w:jc w:val="left"/>
        <w:rPr>
          <w:rFonts w:ascii="Segoe UI Historic" w:eastAsia="Times New Roman" w:hAnsi="Segoe UI Historic" w:cs="Segoe UI Historic"/>
          <w:color w:val="050505"/>
          <w:sz w:val="23"/>
          <w:szCs w:val="23"/>
          <w:lang w:eastAsia="cs-CZ"/>
        </w:rPr>
      </w:pPr>
    </w:p>
    <w:p w:rsidR="008D2582" w:rsidRDefault="008D2582" w:rsidP="008D2582">
      <w:pPr>
        <w:shd w:val="clear" w:color="auto" w:fill="FFFFFF"/>
        <w:jc w:val="left"/>
        <w:rPr>
          <w:rFonts w:ascii="inherit" w:eastAsia="Times New Roman" w:hAnsi="inherit" w:cs="Segoe UI Historic"/>
          <w:color w:val="050505"/>
          <w:sz w:val="23"/>
          <w:lang w:eastAsia="cs-CZ"/>
        </w:rPr>
      </w:pPr>
      <w:r w:rsidRPr="008D2582">
        <w:rPr>
          <w:rFonts w:ascii="inherit" w:eastAsia="Times New Roman" w:hAnsi="inherit" w:cs="Segoe UI Historic"/>
          <w:color w:val="050505"/>
          <w:sz w:val="23"/>
          <w:lang w:eastAsia="cs-CZ"/>
        </w:rPr>
        <w:t>Cena za 1 m2 je 1.450 Kč.</w:t>
      </w:r>
    </w:p>
    <w:p w:rsidR="008D2582" w:rsidRPr="008D2582" w:rsidRDefault="008D2582" w:rsidP="008D2582">
      <w:pPr>
        <w:shd w:val="clear" w:color="auto" w:fill="FFFFFF"/>
        <w:jc w:val="left"/>
        <w:rPr>
          <w:rFonts w:ascii="Segoe UI Historic" w:eastAsia="Times New Roman" w:hAnsi="Segoe UI Historic" w:cs="Segoe UI Historic"/>
          <w:color w:val="050505"/>
          <w:sz w:val="23"/>
          <w:szCs w:val="23"/>
          <w:lang w:eastAsia="cs-CZ"/>
        </w:rPr>
      </w:pPr>
    </w:p>
    <w:p w:rsidR="008D2582" w:rsidRPr="008D2582" w:rsidRDefault="008D2582" w:rsidP="008D2582">
      <w:pPr>
        <w:shd w:val="clear" w:color="auto" w:fill="FFFFFF"/>
        <w:jc w:val="left"/>
        <w:rPr>
          <w:rFonts w:ascii="Segoe UI Historic" w:eastAsia="Times New Roman" w:hAnsi="Segoe UI Historic" w:cs="Segoe UI Historic"/>
          <w:color w:val="050505"/>
          <w:sz w:val="23"/>
          <w:szCs w:val="23"/>
          <w:lang w:eastAsia="cs-CZ"/>
        </w:rPr>
      </w:pPr>
      <w:r w:rsidRPr="008D2582">
        <w:rPr>
          <w:rFonts w:ascii="inherit" w:eastAsia="Times New Roman" w:hAnsi="inherit" w:cs="Segoe UI Historic"/>
          <w:color w:val="050505"/>
          <w:sz w:val="23"/>
          <w:lang w:eastAsia="cs-CZ"/>
        </w:rPr>
        <w:t xml:space="preserve">Lokalita se nachází na okraji Písečné, výborně fungující starobylé obce s velmi mladým obyvatelstvem (věkový průměr činí 37 let). Obec, která mimo Celostátní Zelené stuhy získala jako první české sídlo nejvyšší ocenění v prestižní celoevropské soutěži Entente </w:t>
      </w:r>
      <w:proofErr w:type="spellStart"/>
      <w:r w:rsidRPr="008D2582">
        <w:rPr>
          <w:rFonts w:ascii="inherit" w:eastAsia="Times New Roman" w:hAnsi="inherit" w:cs="Segoe UI Historic"/>
          <w:color w:val="050505"/>
          <w:sz w:val="23"/>
          <w:lang w:eastAsia="cs-CZ"/>
        </w:rPr>
        <w:t>Florale</w:t>
      </w:r>
      <w:proofErr w:type="spellEnd"/>
      <w:r w:rsidRPr="008D2582">
        <w:rPr>
          <w:rFonts w:ascii="inherit" w:eastAsia="Times New Roman" w:hAnsi="inherit" w:cs="Segoe UI Historic"/>
          <w:color w:val="050505"/>
          <w:sz w:val="23"/>
          <w:lang w:eastAsia="cs-CZ"/>
        </w:rPr>
        <w:t xml:space="preserve"> </w:t>
      </w:r>
      <w:proofErr w:type="spellStart"/>
      <w:r w:rsidRPr="008D2582">
        <w:rPr>
          <w:rFonts w:ascii="inherit" w:eastAsia="Times New Roman" w:hAnsi="inherit" w:cs="Segoe UI Historic"/>
          <w:color w:val="050505"/>
          <w:sz w:val="23"/>
          <w:lang w:eastAsia="cs-CZ"/>
        </w:rPr>
        <w:t>Europe</w:t>
      </w:r>
      <w:proofErr w:type="spellEnd"/>
      <w:r w:rsidRPr="008D2582">
        <w:rPr>
          <w:rFonts w:ascii="inherit" w:eastAsia="Times New Roman" w:hAnsi="inherit" w:cs="Segoe UI Historic"/>
          <w:color w:val="050505"/>
          <w:sz w:val="23"/>
          <w:lang w:eastAsia="cs-CZ"/>
        </w:rPr>
        <w:t xml:space="preserve"> (zaměřené na zeleň a celkovou kvalitu života), leží stranou frekventovaných silnic mezi Letohradem a </w:t>
      </w:r>
      <w:proofErr w:type="spellStart"/>
      <w:r w:rsidRPr="008D2582">
        <w:rPr>
          <w:rFonts w:ascii="inherit" w:eastAsia="Times New Roman" w:hAnsi="inherit" w:cs="Segoe UI Historic"/>
          <w:color w:val="050505"/>
          <w:sz w:val="23"/>
          <w:lang w:eastAsia="cs-CZ"/>
        </w:rPr>
        <w:t>Žamberkem</w:t>
      </w:r>
      <w:proofErr w:type="spellEnd"/>
      <w:r w:rsidRPr="008D2582">
        <w:rPr>
          <w:rFonts w:ascii="inherit" w:eastAsia="Times New Roman" w:hAnsi="inherit" w:cs="Segoe UI Historic"/>
          <w:color w:val="050505"/>
          <w:sz w:val="23"/>
          <w:lang w:eastAsia="cs-CZ"/>
        </w:rPr>
        <w:t xml:space="preserve"> v romantickém údolí pod hradem </w:t>
      </w:r>
      <w:proofErr w:type="spellStart"/>
      <w:r w:rsidRPr="008D2582">
        <w:rPr>
          <w:rFonts w:ascii="inherit" w:eastAsia="Times New Roman" w:hAnsi="inherit" w:cs="Segoe UI Historic"/>
          <w:color w:val="050505"/>
          <w:sz w:val="23"/>
          <w:lang w:eastAsia="cs-CZ"/>
        </w:rPr>
        <w:t>Žampachem</w:t>
      </w:r>
      <w:proofErr w:type="spellEnd"/>
      <w:r w:rsidRPr="008D2582">
        <w:rPr>
          <w:rFonts w:ascii="inherit" w:eastAsia="Times New Roman" w:hAnsi="inherit" w:cs="Segoe UI Historic"/>
          <w:color w:val="050505"/>
          <w:sz w:val="23"/>
          <w:lang w:eastAsia="cs-CZ"/>
        </w:rPr>
        <w:t>. V celostátní „Mapě kvality života“ (ČSÚ 2023) skončila Písečná mezi nejlépe hodnocenými obcemi (83*).</w:t>
      </w:r>
    </w:p>
    <w:p w:rsidR="008D2582" w:rsidRDefault="008D2582" w:rsidP="008D2582">
      <w:pPr>
        <w:shd w:val="clear" w:color="auto" w:fill="FFFFFF"/>
        <w:jc w:val="left"/>
        <w:rPr>
          <w:rFonts w:ascii="inherit" w:eastAsia="Times New Roman" w:hAnsi="inherit" w:cs="Segoe UI Historic"/>
          <w:color w:val="050505"/>
          <w:sz w:val="23"/>
          <w:lang w:eastAsia="cs-CZ"/>
        </w:rPr>
      </w:pPr>
      <w:r w:rsidRPr="008D2582">
        <w:rPr>
          <w:rFonts w:ascii="inherit" w:eastAsia="Times New Roman" w:hAnsi="inherit" w:cs="Segoe UI Historic"/>
          <w:color w:val="050505"/>
          <w:sz w:val="23"/>
          <w:lang w:eastAsia="cs-CZ"/>
        </w:rPr>
        <w:t xml:space="preserve">Písečná svým občanům nabízí MŠ a malotřídní ZŠ, modernizovaný Konzum s Českou poštou a </w:t>
      </w:r>
      <w:proofErr w:type="spellStart"/>
      <w:r w:rsidRPr="008D2582">
        <w:rPr>
          <w:rFonts w:ascii="inherit" w:eastAsia="Times New Roman" w:hAnsi="inherit" w:cs="Segoe UI Historic"/>
          <w:color w:val="050505"/>
          <w:sz w:val="23"/>
          <w:lang w:eastAsia="cs-CZ"/>
        </w:rPr>
        <w:t>minibankomatem</w:t>
      </w:r>
      <w:proofErr w:type="spellEnd"/>
      <w:r w:rsidRPr="008D2582">
        <w:rPr>
          <w:rFonts w:ascii="inherit" w:eastAsia="Times New Roman" w:hAnsi="inherit" w:cs="Segoe UI Historic"/>
          <w:color w:val="050505"/>
          <w:sz w:val="23"/>
          <w:lang w:eastAsia="cs-CZ"/>
        </w:rPr>
        <w:t xml:space="preserve">, posezením Konzum </w:t>
      </w:r>
      <w:proofErr w:type="spellStart"/>
      <w:r w:rsidRPr="008D2582">
        <w:rPr>
          <w:rFonts w:ascii="inherit" w:eastAsia="Times New Roman" w:hAnsi="inherit" w:cs="Segoe UI Historic"/>
          <w:color w:val="050505"/>
          <w:sz w:val="23"/>
          <w:lang w:eastAsia="cs-CZ"/>
        </w:rPr>
        <w:t>Cafe</w:t>
      </w:r>
      <w:proofErr w:type="spellEnd"/>
      <w:r w:rsidRPr="008D2582">
        <w:rPr>
          <w:rFonts w:ascii="inherit" w:eastAsia="Times New Roman" w:hAnsi="inherit" w:cs="Segoe UI Historic"/>
          <w:color w:val="050505"/>
          <w:sz w:val="23"/>
          <w:lang w:eastAsia="cs-CZ"/>
        </w:rPr>
        <w:t xml:space="preserve"> s dětským koutkem. Dále je zde vyhlášená prodejna masných výrobků, útulná hospoda, nový společenský sál, velmi oblíbené koupaliště, rekreační ubytování, knihovna, kostel, sportovní areál (tenis, volejbal, nohejbal, fotbal, </w:t>
      </w:r>
      <w:proofErr w:type="spellStart"/>
      <w:r w:rsidRPr="008D2582">
        <w:rPr>
          <w:rFonts w:ascii="inherit" w:eastAsia="Times New Roman" w:hAnsi="inherit" w:cs="Segoe UI Historic"/>
          <w:color w:val="050505"/>
          <w:sz w:val="23"/>
          <w:lang w:eastAsia="cs-CZ"/>
        </w:rPr>
        <w:t>beach</w:t>
      </w:r>
      <w:proofErr w:type="spellEnd"/>
      <w:r w:rsidRPr="008D2582">
        <w:rPr>
          <w:rFonts w:ascii="inherit" w:eastAsia="Times New Roman" w:hAnsi="inherit" w:cs="Segoe UI Historic"/>
          <w:color w:val="050505"/>
          <w:sz w:val="23"/>
          <w:lang w:eastAsia="cs-CZ"/>
        </w:rPr>
        <w:t xml:space="preserve">-volejbal) se společenským zázemím, plně vybavená tělocvična, </w:t>
      </w:r>
      <w:proofErr w:type="spellStart"/>
      <w:r w:rsidRPr="008D2582">
        <w:rPr>
          <w:rFonts w:ascii="inherit" w:eastAsia="Times New Roman" w:hAnsi="inherit" w:cs="Segoe UI Historic"/>
          <w:color w:val="050505"/>
          <w:sz w:val="23"/>
          <w:lang w:eastAsia="cs-CZ"/>
        </w:rPr>
        <w:t>skatepark</w:t>
      </w:r>
      <w:proofErr w:type="spellEnd"/>
      <w:r w:rsidRPr="008D2582">
        <w:rPr>
          <w:rFonts w:ascii="inherit" w:eastAsia="Times New Roman" w:hAnsi="inherit" w:cs="Segoe UI Historic"/>
          <w:color w:val="050505"/>
          <w:sz w:val="23"/>
          <w:lang w:eastAsia="cs-CZ"/>
        </w:rPr>
        <w:t xml:space="preserve">, </w:t>
      </w:r>
      <w:proofErr w:type="spellStart"/>
      <w:r w:rsidRPr="008D2582">
        <w:rPr>
          <w:rFonts w:ascii="inherit" w:eastAsia="Times New Roman" w:hAnsi="inherit" w:cs="Segoe UI Historic"/>
          <w:color w:val="050505"/>
          <w:sz w:val="23"/>
          <w:lang w:eastAsia="cs-CZ"/>
        </w:rPr>
        <w:t>workoutové</w:t>
      </w:r>
      <w:proofErr w:type="spellEnd"/>
      <w:r w:rsidRPr="008D2582">
        <w:rPr>
          <w:rFonts w:ascii="inherit" w:eastAsia="Times New Roman" w:hAnsi="inherit" w:cs="Segoe UI Historic"/>
          <w:color w:val="050505"/>
          <w:sz w:val="23"/>
          <w:lang w:eastAsia="cs-CZ"/>
        </w:rPr>
        <w:t xml:space="preserve"> hřiště a několik dětských hřišť. V nejbližším okolí obce se nachází mnoho možností, jak žít aktivně i kulturně (sjezdové lyžování, běžkařské trasy, rybolov, golf, síť cyklostezek a turistika po kulturních památkách).</w:t>
      </w:r>
    </w:p>
    <w:p w:rsidR="008D2582" w:rsidRPr="008D2582" w:rsidRDefault="008D2582" w:rsidP="008D2582">
      <w:pPr>
        <w:shd w:val="clear" w:color="auto" w:fill="FFFFFF"/>
        <w:jc w:val="left"/>
        <w:rPr>
          <w:rFonts w:ascii="Segoe UI Historic" w:eastAsia="Times New Roman" w:hAnsi="Segoe UI Historic" w:cs="Segoe UI Historic"/>
          <w:color w:val="050505"/>
          <w:sz w:val="23"/>
          <w:szCs w:val="23"/>
          <w:lang w:eastAsia="cs-CZ"/>
        </w:rPr>
      </w:pPr>
    </w:p>
    <w:p w:rsidR="008D2582" w:rsidRDefault="008D2582" w:rsidP="008D2582">
      <w:pPr>
        <w:shd w:val="clear" w:color="auto" w:fill="FFFFFF"/>
        <w:jc w:val="left"/>
        <w:rPr>
          <w:rFonts w:ascii="inherit" w:eastAsia="Times New Roman" w:hAnsi="inherit" w:cs="Segoe UI Historic"/>
          <w:color w:val="050505"/>
          <w:sz w:val="23"/>
          <w:lang w:eastAsia="cs-CZ"/>
        </w:rPr>
      </w:pPr>
      <w:r w:rsidRPr="008D2582">
        <w:rPr>
          <w:rFonts w:ascii="inherit" w:eastAsia="Times New Roman" w:hAnsi="inherit" w:cs="Segoe UI Historic"/>
          <w:color w:val="050505"/>
          <w:sz w:val="23"/>
          <w:lang w:eastAsia="cs-CZ"/>
        </w:rPr>
        <w:t>Pro lokalitu je zpracovaná územní studie. ÚP obce obsahuje regulační prvky, které chrání dochovaný urbanismus.</w:t>
      </w:r>
    </w:p>
    <w:p w:rsidR="008D2582" w:rsidRPr="008D2582" w:rsidRDefault="008D2582" w:rsidP="008D2582">
      <w:pPr>
        <w:shd w:val="clear" w:color="auto" w:fill="FFFFFF"/>
        <w:jc w:val="left"/>
        <w:rPr>
          <w:rFonts w:ascii="inherit" w:eastAsia="Times New Roman" w:hAnsi="inherit" w:cs="Segoe UI Historic"/>
          <w:color w:val="050505"/>
          <w:sz w:val="23"/>
          <w:lang w:eastAsia="cs-CZ"/>
        </w:rPr>
      </w:pPr>
      <w:r w:rsidRPr="008D2582">
        <w:rPr>
          <w:rFonts w:ascii="inherit" w:eastAsia="Times New Roman" w:hAnsi="inherit" w:cs="Segoe UI Historic"/>
          <w:color w:val="050505"/>
          <w:sz w:val="23"/>
          <w:lang w:eastAsia="cs-CZ"/>
        </w:rPr>
        <w:t>O bydlení v Písečné je dlouhodobě velký zájem, jde proto o unikátní příležitost. Parcely jsou určeny pro přímé stavebníky, ne jako investice.</w:t>
      </w:r>
    </w:p>
    <w:p w:rsidR="008D2582" w:rsidRPr="008D2582" w:rsidRDefault="008D2582" w:rsidP="008D2582">
      <w:pPr>
        <w:shd w:val="clear" w:color="auto" w:fill="FFFFFF"/>
        <w:jc w:val="left"/>
        <w:rPr>
          <w:rFonts w:ascii="Segoe UI Historic" w:eastAsia="Times New Roman" w:hAnsi="Segoe UI Historic" w:cs="Segoe UI Historic"/>
          <w:color w:val="050505"/>
          <w:sz w:val="23"/>
          <w:szCs w:val="23"/>
          <w:lang w:eastAsia="cs-CZ"/>
        </w:rPr>
      </w:pPr>
      <w:r w:rsidRPr="008D2582">
        <w:rPr>
          <w:rFonts w:ascii="inherit" w:eastAsia="Times New Roman" w:hAnsi="inherit" w:cs="Segoe UI Historic"/>
          <w:color w:val="050505"/>
          <w:sz w:val="23"/>
          <w:lang w:eastAsia="cs-CZ"/>
        </w:rPr>
        <w:t>Pro více informací prosím volejte 604 778 315.</w:t>
      </w:r>
    </w:p>
    <w:p w:rsidR="00CB2F04" w:rsidRPr="008D2582" w:rsidRDefault="00CB2F04" w:rsidP="008D2582"/>
    <w:sectPr w:rsidR="00CB2F04" w:rsidRPr="008D2582" w:rsidSect="00CB2F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2582"/>
    <w:rsid w:val="00477655"/>
    <w:rsid w:val="008D2582"/>
    <w:rsid w:val="00B0497D"/>
    <w:rsid w:val="00CB2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2F0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x193iq5w">
    <w:name w:val="x193iq5w"/>
    <w:basedOn w:val="Standardnpsmoodstavce"/>
    <w:rsid w:val="008D25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0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197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48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84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23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397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47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73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dcterms:created xsi:type="dcterms:W3CDTF">2023-10-18T11:13:00Z</dcterms:created>
  <dcterms:modified xsi:type="dcterms:W3CDTF">2023-10-18T11:14:00Z</dcterms:modified>
</cp:coreProperties>
</file>